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8BA" w:rsidRDefault="009928BA" w:rsidP="009928BA">
      <w:pPr>
        <w:spacing w:before="63"/>
        <w:ind w:left="2214" w:right="540" w:hanging="1608"/>
        <w:jc w:val="center"/>
        <w:rPr>
          <w:b/>
          <w:sz w:val="20"/>
        </w:rPr>
      </w:pPr>
      <w:r>
        <w:rPr>
          <w:noProof/>
          <w:lang w:eastAsia="ru-RU"/>
        </w:rPr>
        <w:drawing>
          <wp:inline distT="0" distB="0" distL="0" distR="0" wp14:anchorId="212D532E" wp14:editId="62DCD404">
            <wp:extent cx="1999615" cy="544830"/>
            <wp:effectExtent l="0" t="0" r="63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28BA" w:rsidRDefault="009928BA" w:rsidP="009928BA">
      <w:pPr>
        <w:spacing w:before="63"/>
        <w:ind w:left="2214" w:right="540" w:hanging="1608"/>
        <w:rPr>
          <w:b/>
          <w:sz w:val="20"/>
        </w:rPr>
      </w:pPr>
    </w:p>
    <w:p w:rsidR="009928BA" w:rsidRPr="009928BA" w:rsidRDefault="009928BA" w:rsidP="009928BA">
      <w:pPr>
        <w:spacing w:before="63"/>
        <w:ind w:right="14"/>
        <w:jc w:val="center"/>
        <w:rPr>
          <w:b/>
        </w:rPr>
      </w:pPr>
      <w:r w:rsidRPr="009928BA">
        <w:rPr>
          <w:b/>
        </w:rPr>
        <w:t>ГОСУДАРСТВЕННОЕ</w:t>
      </w:r>
      <w:r w:rsidRPr="009928BA">
        <w:rPr>
          <w:b/>
          <w:spacing w:val="-13"/>
        </w:rPr>
        <w:t xml:space="preserve"> </w:t>
      </w:r>
      <w:r w:rsidRPr="009928BA">
        <w:rPr>
          <w:b/>
        </w:rPr>
        <w:t>БЮДЖЕТНОЕ</w:t>
      </w:r>
      <w:r w:rsidRPr="009928BA">
        <w:rPr>
          <w:b/>
          <w:spacing w:val="-12"/>
        </w:rPr>
        <w:t xml:space="preserve"> </w:t>
      </w:r>
      <w:r w:rsidRPr="009928BA">
        <w:rPr>
          <w:b/>
        </w:rPr>
        <w:t>ОБЩЕОБРАЗОВАТЕЛЬНОЕ</w:t>
      </w:r>
      <w:r w:rsidRPr="009928BA">
        <w:rPr>
          <w:b/>
          <w:spacing w:val="-13"/>
        </w:rPr>
        <w:t xml:space="preserve"> </w:t>
      </w:r>
      <w:r w:rsidRPr="009928BA">
        <w:rPr>
          <w:b/>
        </w:rPr>
        <w:t>УЧРЕЖДЕНИЕ СРЕДНЯЯ ОБЩЕОБРАЗОВАТЕЛЬНАЯ ШКОЛА № 475</w:t>
      </w:r>
    </w:p>
    <w:p w:rsidR="009928BA" w:rsidRPr="009928BA" w:rsidRDefault="009928BA" w:rsidP="009928BA">
      <w:pPr>
        <w:spacing w:before="4"/>
        <w:jc w:val="center"/>
        <w:rPr>
          <w:b/>
        </w:rPr>
      </w:pPr>
      <w:r w:rsidRPr="009928BA">
        <w:rPr>
          <w:b/>
          <w:spacing w:val="-2"/>
        </w:rPr>
        <w:t>ВЫБОРГСКОГО</w:t>
      </w:r>
      <w:r w:rsidRPr="009928BA">
        <w:rPr>
          <w:b/>
          <w:spacing w:val="2"/>
        </w:rPr>
        <w:t xml:space="preserve"> </w:t>
      </w:r>
      <w:r w:rsidRPr="009928BA">
        <w:rPr>
          <w:b/>
          <w:spacing w:val="-2"/>
        </w:rPr>
        <w:t>РАЙОНА</w:t>
      </w:r>
      <w:r w:rsidRPr="009928BA">
        <w:rPr>
          <w:b/>
          <w:spacing w:val="3"/>
        </w:rPr>
        <w:t xml:space="preserve"> </w:t>
      </w:r>
      <w:r w:rsidRPr="009928BA">
        <w:rPr>
          <w:b/>
          <w:spacing w:val="-2"/>
        </w:rPr>
        <w:t>САНКТ-ПЕТЕРБУРГА</w:t>
      </w:r>
    </w:p>
    <w:p w:rsidR="009928BA" w:rsidRPr="009928BA" w:rsidRDefault="009928BA" w:rsidP="009928BA">
      <w:pPr>
        <w:jc w:val="center"/>
        <w:rPr>
          <w:b/>
        </w:rPr>
      </w:pPr>
      <w:r w:rsidRPr="009928BA">
        <w:rPr>
          <w:b/>
        </w:rPr>
        <w:t>194362,</w:t>
      </w:r>
      <w:r w:rsidRPr="009928BA">
        <w:rPr>
          <w:b/>
          <w:spacing w:val="-13"/>
        </w:rPr>
        <w:t xml:space="preserve"> </w:t>
      </w:r>
      <w:r w:rsidRPr="009928BA">
        <w:rPr>
          <w:b/>
        </w:rPr>
        <w:t>Санкт-Петербург,</w:t>
      </w:r>
      <w:r w:rsidRPr="009928BA">
        <w:rPr>
          <w:b/>
          <w:spacing w:val="-12"/>
        </w:rPr>
        <w:t xml:space="preserve"> </w:t>
      </w:r>
      <w:r w:rsidRPr="009928BA">
        <w:rPr>
          <w:b/>
        </w:rPr>
        <w:t>пос.</w:t>
      </w:r>
      <w:r w:rsidRPr="009928BA">
        <w:rPr>
          <w:b/>
          <w:spacing w:val="-10"/>
        </w:rPr>
        <w:t xml:space="preserve"> </w:t>
      </w:r>
      <w:r w:rsidRPr="009928BA">
        <w:rPr>
          <w:b/>
        </w:rPr>
        <w:t>Парголово,</w:t>
      </w:r>
      <w:r w:rsidRPr="009928BA">
        <w:rPr>
          <w:b/>
          <w:spacing w:val="-12"/>
        </w:rPr>
        <w:t xml:space="preserve"> </w:t>
      </w:r>
      <w:r w:rsidRPr="009928BA">
        <w:rPr>
          <w:b/>
        </w:rPr>
        <w:t>ул.</w:t>
      </w:r>
      <w:r w:rsidRPr="009928BA">
        <w:rPr>
          <w:b/>
          <w:spacing w:val="-10"/>
        </w:rPr>
        <w:t xml:space="preserve"> </w:t>
      </w:r>
      <w:r w:rsidRPr="009928BA">
        <w:rPr>
          <w:b/>
        </w:rPr>
        <w:t>Торфяная,</w:t>
      </w:r>
      <w:r w:rsidRPr="009928BA">
        <w:rPr>
          <w:b/>
          <w:spacing w:val="-10"/>
        </w:rPr>
        <w:t xml:space="preserve"> </w:t>
      </w:r>
      <w:r w:rsidRPr="009928BA">
        <w:rPr>
          <w:b/>
        </w:rPr>
        <w:t>д.</w:t>
      </w:r>
      <w:r w:rsidRPr="009928BA">
        <w:rPr>
          <w:b/>
          <w:spacing w:val="-8"/>
        </w:rPr>
        <w:t xml:space="preserve"> </w:t>
      </w:r>
      <w:r w:rsidRPr="009928BA">
        <w:rPr>
          <w:b/>
        </w:rPr>
        <w:t>25,</w:t>
      </w:r>
      <w:r w:rsidRPr="009928BA">
        <w:rPr>
          <w:b/>
          <w:spacing w:val="-10"/>
        </w:rPr>
        <w:t xml:space="preserve"> </w:t>
      </w:r>
      <w:r w:rsidRPr="009928BA">
        <w:rPr>
          <w:b/>
        </w:rPr>
        <w:t>литера</w:t>
      </w:r>
      <w:r w:rsidRPr="009928BA">
        <w:rPr>
          <w:b/>
          <w:spacing w:val="-7"/>
        </w:rPr>
        <w:t xml:space="preserve"> </w:t>
      </w:r>
      <w:r w:rsidRPr="009928BA">
        <w:rPr>
          <w:b/>
        </w:rPr>
        <w:t>А.</w:t>
      </w:r>
      <w:r w:rsidRPr="009928BA">
        <w:rPr>
          <w:b/>
          <w:spacing w:val="-13"/>
        </w:rPr>
        <w:t xml:space="preserve"> </w:t>
      </w:r>
      <w:r w:rsidRPr="009928BA">
        <w:rPr>
          <w:b/>
        </w:rPr>
        <w:t>тел/факс:</w:t>
      </w:r>
      <w:r w:rsidRPr="009928BA">
        <w:rPr>
          <w:b/>
          <w:spacing w:val="-7"/>
        </w:rPr>
        <w:t xml:space="preserve"> </w:t>
      </w:r>
      <w:r w:rsidRPr="009928BA">
        <w:rPr>
          <w:b/>
        </w:rPr>
        <w:t>339-95-50</w:t>
      </w:r>
    </w:p>
    <w:p w:rsidR="00183BEA" w:rsidRPr="009928BA" w:rsidRDefault="009928BA" w:rsidP="009928BA">
      <w:pPr>
        <w:pStyle w:val="a3"/>
        <w:rPr>
          <w:sz w:val="28"/>
          <w:szCs w:val="28"/>
        </w:rPr>
      </w:pPr>
      <w:r w:rsidRPr="009928BA">
        <w:rPr>
          <w:sz w:val="28"/>
          <w:szCs w:val="28"/>
        </w:rPr>
        <w:t xml:space="preserve"> </w:t>
      </w:r>
    </w:p>
    <w:p w:rsidR="009928BA" w:rsidRPr="009928BA" w:rsidRDefault="009928BA" w:rsidP="009928BA">
      <w:pPr>
        <w:pStyle w:val="a4"/>
        <w:tabs>
          <w:tab w:val="left" w:pos="8080"/>
        </w:tabs>
        <w:spacing w:line="360" w:lineRule="auto"/>
        <w:ind w:left="0" w:right="-270" w:firstLine="0"/>
        <w:jc w:val="center"/>
        <w:rPr>
          <w:sz w:val="28"/>
          <w:szCs w:val="28"/>
        </w:rPr>
      </w:pPr>
      <w:r w:rsidRPr="009928BA">
        <w:rPr>
          <w:sz w:val="28"/>
          <w:szCs w:val="28"/>
        </w:rPr>
        <w:t>Использование</w:t>
      </w:r>
      <w:r w:rsidRPr="009928BA">
        <w:rPr>
          <w:spacing w:val="-8"/>
          <w:sz w:val="28"/>
          <w:szCs w:val="28"/>
        </w:rPr>
        <w:t xml:space="preserve"> </w:t>
      </w:r>
      <w:proofErr w:type="spellStart"/>
      <w:r w:rsidRPr="009928BA">
        <w:rPr>
          <w:sz w:val="28"/>
          <w:szCs w:val="28"/>
        </w:rPr>
        <w:t>здоровьесберегающих</w:t>
      </w:r>
      <w:proofErr w:type="spellEnd"/>
      <w:r w:rsidRPr="009928BA">
        <w:rPr>
          <w:spacing w:val="-7"/>
          <w:sz w:val="28"/>
          <w:szCs w:val="28"/>
        </w:rPr>
        <w:t xml:space="preserve"> </w:t>
      </w:r>
      <w:r w:rsidRPr="009928BA">
        <w:rPr>
          <w:sz w:val="28"/>
          <w:szCs w:val="28"/>
        </w:rPr>
        <w:t>и</w:t>
      </w:r>
      <w:r w:rsidRPr="009928BA">
        <w:rPr>
          <w:spacing w:val="-7"/>
          <w:sz w:val="28"/>
          <w:szCs w:val="28"/>
        </w:rPr>
        <w:t xml:space="preserve"> </w:t>
      </w:r>
      <w:proofErr w:type="spellStart"/>
      <w:r w:rsidRPr="009928BA">
        <w:rPr>
          <w:sz w:val="28"/>
          <w:szCs w:val="28"/>
        </w:rPr>
        <w:t>здоровьесозидающих</w:t>
      </w:r>
      <w:proofErr w:type="spellEnd"/>
      <w:r w:rsidRPr="009928BA">
        <w:rPr>
          <w:spacing w:val="-7"/>
          <w:sz w:val="28"/>
          <w:szCs w:val="28"/>
        </w:rPr>
        <w:t xml:space="preserve"> </w:t>
      </w:r>
      <w:r w:rsidRPr="009928BA">
        <w:rPr>
          <w:sz w:val="28"/>
          <w:szCs w:val="28"/>
        </w:rPr>
        <w:t>педагогических технологий в образовательном процессе.</w:t>
      </w:r>
    </w:p>
    <w:p w:rsidR="00183BEA" w:rsidRDefault="009928BA" w:rsidP="009928BA">
      <w:pPr>
        <w:pStyle w:val="a3"/>
        <w:spacing w:line="360" w:lineRule="auto"/>
        <w:ind w:right="-270" w:firstLine="720"/>
        <w:jc w:val="both"/>
      </w:pPr>
      <w:proofErr w:type="spellStart"/>
      <w:r w:rsidRPr="009928BA">
        <w:t>Здоровьесберегающие</w:t>
      </w:r>
      <w:proofErr w:type="spellEnd"/>
      <w:r w:rsidRPr="009928BA">
        <w:t xml:space="preserve"> и </w:t>
      </w:r>
      <w:proofErr w:type="spellStart"/>
      <w:r w:rsidRPr="009928BA">
        <w:t>здоровьесозидающие</w:t>
      </w:r>
      <w:proofErr w:type="spellEnd"/>
      <w:r w:rsidRPr="009928BA">
        <w:t xml:space="preserve"> педагогические технологии являются важным аспектом современного образовательного процесса, особенно в условиях повышенной нагрузки на школьников. Они направлены на сохранение здоровья </w:t>
      </w:r>
      <w:proofErr w:type="spellStart"/>
      <w:r>
        <w:t>об</w:t>
      </w:r>
      <w:r w:rsidRPr="009928BA">
        <w:t>уч</w:t>
      </w:r>
      <w:r>
        <w:t>ю</w:t>
      </w:r>
      <w:r w:rsidRPr="009928BA">
        <w:t>ащихся</w:t>
      </w:r>
      <w:proofErr w:type="spellEnd"/>
      <w:r w:rsidRPr="009928BA">
        <w:t>, повышение уровня физической активности, формирование здорового образа жизни и развитие эмоциональной устойчивости.</w:t>
      </w:r>
    </w:p>
    <w:p w:rsidR="009928BA" w:rsidRDefault="009928BA" w:rsidP="009928BA">
      <w:pPr>
        <w:pStyle w:val="a3"/>
        <w:spacing w:line="360" w:lineRule="auto"/>
        <w:ind w:right="-270" w:firstLine="720"/>
        <w:jc w:val="both"/>
      </w:pPr>
      <w:r>
        <w:t xml:space="preserve">Основные направления использования </w:t>
      </w:r>
      <w:proofErr w:type="spellStart"/>
      <w:r>
        <w:t>здоровьесберегающих</w:t>
      </w:r>
      <w:proofErr w:type="spellEnd"/>
      <w:r>
        <w:t xml:space="preserve"> и </w:t>
      </w:r>
      <w:proofErr w:type="spellStart"/>
      <w:r>
        <w:t>здоровьесозидающих</w:t>
      </w:r>
      <w:proofErr w:type="spellEnd"/>
      <w:r>
        <w:t xml:space="preserve"> технологий</w:t>
      </w:r>
      <w:r>
        <w:t xml:space="preserve"> в ГБОУ школа № 475 Выборгского района:</w:t>
      </w:r>
    </w:p>
    <w:p w:rsidR="009928BA" w:rsidRPr="009928BA" w:rsidRDefault="009928BA" w:rsidP="009928BA">
      <w:pPr>
        <w:pStyle w:val="a3"/>
        <w:spacing w:line="360" w:lineRule="auto"/>
        <w:ind w:right="-270" w:firstLine="720"/>
        <w:jc w:val="both"/>
        <w:rPr>
          <w:b/>
        </w:rPr>
      </w:pPr>
      <w:r w:rsidRPr="009928BA">
        <w:rPr>
          <w:b/>
        </w:rPr>
        <w:t>1. Физическое здоровье</w:t>
      </w:r>
    </w:p>
    <w:p w:rsidR="009928BA" w:rsidRDefault="009928BA" w:rsidP="009928BA">
      <w:pPr>
        <w:pStyle w:val="a3"/>
        <w:spacing w:line="360" w:lineRule="auto"/>
        <w:ind w:right="-270" w:firstLine="720"/>
        <w:jc w:val="both"/>
      </w:pPr>
      <w:r>
        <w:t>Физкультминутки: Регулярные короткие перерывы для физических упражнений помогают снять усталость и повысить концентрацию внимания.</w:t>
      </w:r>
    </w:p>
    <w:p w:rsidR="009928BA" w:rsidRDefault="009928BA" w:rsidP="009928BA">
      <w:pPr>
        <w:pStyle w:val="a3"/>
        <w:spacing w:line="360" w:lineRule="auto"/>
        <w:ind w:right="-270" w:firstLine="720"/>
        <w:jc w:val="both"/>
      </w:pPr>
      <w:r>
        <w:t>Спортивные мероприятия: Организация спортивных секций, соревнований и праздников способствует развитию двигательной активности и укреплению здоровья.</w:t>
      </w:r>
    </w:p>
    <w:p w:rsidR="009928BA" w:rsidRDefault="009928BA" w:rsidP="009928BA">
      <w:pPr>
        <w:pStyle w:val="a3"/>
        <w:spacing w:line="360" w:lineRule="auto"/>
        <w:ind w:right="-270" w:firstLine="720"/>
        <w:jc w:val="both"/>
      </w:pPr>
      <w:r>
        <w:t>Медицинские осмотры: Периодические медицинские обследования позволяют своевременно выявлять проблемы со здоровьем и принимать меры по их устранению.</w:t>
      </w:r>
    </w:p>
    <w:p w:rsidR="009928BA" w:rsidRPr="009928BA" w:rsidRDefault="009928BA" w:rsidP="009928BA">
      <w:pPr>
        <w:pStyle w:val="a3"/>
        <w:spacing w:line="360" w:lineRule="auto"/>
        <w:ind w:right="-270" w:firstLine="720"/>
        <w:jc w:val="both"/>
        <w:rPr>
          <w:b/>
        </w:rPr>
      </w:pPr>
      <w:r w:rsidRPr="009928BA">
        <w:rPr>
          <w:b/>
        </w:rPr>
        <w:t>2. Психологическое здоровье</w:t>
      </w:r>
    </w:p>
    <w:p w:rsidR="009928BA" w:rsidRDefault="009928BA" w:rsidP="009928BA">
      <w:pPr>
        <w:pStyle w:val="a3"/>
        <w:spacing w:line="360" w:lineRule="auto"/>
        <w:ind w:right="-270" w:firstLine="720"/>
        <w:jc w:val="both"/>
      </w:pPr>
      <w:r>
        <w:t>Психологические тренинги: Занятия с психологом помогают развивать стрессоустойчивость, коммуникативные навыки и умение справляться с трудностями.</w:t>
      </w:r>
    </w:p>
    <w:p w:rsidR="009928BA" w:rsidRDefault="009928BA" w:rsidP="009928BA">
      <w:pPr>
        <w:pStyle w:val="a3"/>
        <w:spacing w:line="360" w:lineRule="auto"/>
        <w:ind w:right="-270" w:firstLine="720"/>
        <w:jc w:val="both"/>
      </w:pPr>
      <w:r>
        <w:t>Арт-терапия: Использование искусства, музыки и творчества для снятия напряжения и улучшения психоэмоционального состояния.</w:t>
      </w:r>
    </w:p>
    <w:p w:rsidR="009928BA" w:rsidRDefault="009928BA" w:rsidP="009928BA">
      <w:pPr>
        <w:pStyle w:val="a3"/>
        <w:spacing w:line="360" w:lineRule="auto"/>
        <w:ind w:right="-270" w:firstLine="720"/>
        <w:jc w:val="both"/>
      </w:pPr>
      <w:r>
        <w:t>Комфортная учебная среда: Создание благоприятных условий для учебы, включая освещение, температуру воздуха</w:t>
      </w:r>
      <w:r>
        <w:t>, рациональное использование интерактивной доски</w:t>
      </w:r>
      <w:r>
        <w:t>.</w:t>
      </w:r>
    </w:p>
    <w:p w:rsidR="009928BA" w:rsidRPr="009928BA" w:rsidRDefault="009928BA" w:rsidP="009928BA">
      <w:pPr>
        <w:pStyle w:val="a3"/>
        <w:spacing w:line="360" w:lineRule="auto"/>
        <w:ind w:right="-270" w:firstLine="720"/>
        <w:jc w:val="both"/>
        <w:rPr>
          <w:b/>
        </w:rPr>
      </w:pPr>
      <w:r w:rsidRPr="009928BA">
        <w:rPr>
          <w:b/>
        </w:rPr>
        <w:t>3. Формирование здорового образа жизни</w:t>
      </w:r>
      <w:bookmarkStart w:id="0" w:name="_GoBack"/>
      <w:bookmarkEnd w:id="0"/>
    </w:p>
    <w:p w:rsidR="009928BA" w:rsidRDefault="009928BA" w:rsidP="009928BA">
      <w:pPr>
        <w:pStyle w:val="a3"/>
        <w:spacing w:line="360" w:lineRule="auto"/>
        <w:ind w:right="-270" w:firstLine="720"/>
        <w:jc w:val="both"/>
      </w:pPr>
      <w:r>
        <w:t>Просветительская работа: Проведение лекций, семинаров и бесед о вреде курения, алкоголя и наркотиков.</w:t>
      </w:r>
    </w:p>
    <w:p w:rsidR="009928BA" w:rsidRDefault="009928BA" w:rsidP="009928BA">
      <w:pPr>
        <w:pStyle w:val="a3"/>
        <w:spacing w:line="360" w:lineRule="auto"/>
        <w:ind w:right="-270" w:firstLine="720"/>
        <w:jc w:val="both"/>
      </w:pPr>
      <w:r>
        <w:t>Организация питания: Обеспечение качественного и сбалансированного питания в столов</w:t>
      </w:r>
      <w:r>
        <w:t>ой</w:t>
      </w:r>
      <w:r>
        <w:t>.</w:t>
      </w:r>
    </w:p>
    <w:p w:rsidR="009928BA" w:rsidRDefault="009928BA" w:rsidP="009928BA">
      <w:pPr>
        <w:pStyle w:val="a3"/>
        <w:spacing w:line="360" w:lineRule="auto"/>
        <w:ind w:right="-270" w:firstLine="720"/>
        <w:jc w:val="both"/>
      </w:pPr>
      <w:r>
        <w:t>Экологическая грамотность: Привлечение детей к экологическим проектам и акциям, воспитание бережного отношения к природе.</w:t>
      </w:r>
    </w:p>
    <w:p w:rsidR="009928BA" w:rsidRPr="009928BA" w:rsidRDefault="009928BA" w:rsidP="009928BA">
      <w:pPr>
        <w:pStyle w:val="a3"/>
        <w:spacing w:line="360" w:lineRule="auto"/>
        <w:ind w:right="-270" w:firstLine="720"/>
        <w:jc w:val="both"/>
      </w:pPr>
      <w:r w:rsidRPr="009928BA">
        <w:t xml:space="preserve">Таким образом, использование </w:t>
      </w:r>
      <w:proofErr w:type="spellStart"/>
      <w:r w:rsidRPr="009928BA">
        <w:t>здоровьесберегающих</w:t>
      </w:r>
      <w:proofErr w:type="spellEnd"/>
      <w:r w:rsidRPr="009928BA">
        <w:t xml:space="preserve"> и </w:t>
      </w:r>
      <w:proofErr w:type="spellStart"/>
      <w:r w:rsidRPr="009928BA">
        <w:t>здоровьесозидающих</w:t>
      </w:r>
      <w:proofErr w:type="spellEnd"/>
      <w:r w:rsidRPr="009928BA">
        <w:t xml:space="preserve"> педагогических технологий позволяет создать условия для полноценного развития ребенка, способствуя сохранению и укреплению его физического и психического здоровья.</w:t>
      </w:r>
    </w:p>
    <w:sectPr w:rsidR="009928BA" w:rsidRPr="009928BA" w:rsidSect="009928BA">
      <w:type w:val="continuous"/>
      <w:pgSz w:w="11920" w:h="16850"/>
      <w:pgMar w:top="142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3BEA"/>
    <w:rsid w:val="00183BEA"/>
    <w:rsid w:val="0099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9B51"/>
  <w15:docId w15:val="{D9690D7C-B87F-4B4B-8B06-31958FE1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457" w:right="635" w:hanging="1901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Смирнова Евгения Николаевна</cp:lastModifiedBy>
  <cp:revision>2</cp:revision>
  <dcterms:created xsi:type="dcterms:W3CDTF">2025-12-02T12:27:00Z</dcterms:created>
  <dcterms:modified xsi:type="dcterms:W3CDTF">2025-12-02T12:37:00Z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2025-12-02T00:00:00Z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D:20241111114331</vt:lpwstr>
  </property>
</Properties>
</file>